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F7" w:rsidRDefault="00A233F7" w:rsidP="00A233F7">
      <w:pPr>
        <w:jc w:val="center"/>
        <w:rPr>
          <w:rFonts w:ascii="Times New Roman" w:hAnsi="Times New Roman" w:cs="Times New Roman"/>
          <w:b/>
          <w:sz w:val="28"/>
        </w:rPr>
      </w:pPr>
      <w:r w:rsidRPr="00AA444A">
        <w:rPr>
          <w:rFonts w:ascii="Times New Roman" w:hAnsi="Times New Roman" w:cs="Times New Roman"/>
          <w:b/>
          <w:sz w:val="28"/>
        </w:rPr>
        <w:t>Информация</w:t>
      </w:r>
      <w:r>
        <w:rPr>
          <w:rFonts w:ascii="Times New Roman" w:hAnsi="Times New Roman" w:cs="Times New Roman"/>
          <w:b/>
          <w:sz w:val="28"/>
        </w:rPr>
        <w:t xml:space="preserve"> по количеству поданных заявок на технологическое присоединение, направленных заявителями </w:t>
      </w: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«Полет» - филиал АО «ГКНПЦ им. М</w:t>
      </w:r>
      <w:r w:rsidR="00CB4B6E">
        <w:rPr>
          <w:rFonts w:ascii="Times New Roman" w:hAnsi="Times New Roman" w:cs="Times New Roman"/>
          <w:b/>
          <w:sz w:val="28"/>
        </w:rPr>
        <w:t>.В. Хруничева» за период с 01.01.2021 по 31.03.2021</w:t>
      </w: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233F7" w:rsidTr="00EF3778">
        <w:tc>
          <w:tcPr>
            <w:tcW w:w="4785" w:type="dxa"/>
          </w:tcPr>
          <w:p w:rsidR="00A233F7" w:rsidRDefault="00A233F7" w:rsidP="00EF37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заявок</w:t>
            </w:r>
          </w:p>
        </w:tc>
        <w:tc>
          <w:tcPr>
            <w:tcW w:w="4786" w:type="dxa"/>
          </w:tcPr>
          <w:p w:rsidR="00A233F7" w:rsidRDefault="00A233F7" w:rsidP="00EF37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Мощность, кВт</w:t>
            </w:r>
          </w:p>
        </w:tc>
      </w:tr>
      <w:tr w:rsidR="00A233F7" w:rsidTr="00EF3778">
        <w:tc>
          <w:tcPr>
            <w:tcW w:w="4785" w:type="dxa"/>
          </w:tcPr>
          <w:p w:rsidR="00A233F7" w:rsidRPr="00AA444A" w:rsidRDefault="00CB4B6E" w:rsidP="00EF37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86" w:type="dxa"/>
          </w:tcPr>
          <w:p w:rsidR="00A233F7" w:rsidRPr="00AA444A" w:rsidRDefault="00CB4B6E" w:rsidP="00EF37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</w:tbl>
    <w:p w:rsidR="00A233F7" w:rsidRDefault="00A233F7" w:rsidP="00A233F7">
      <w:pPr>
        <w:jc w:val="center"/>
        <w:rPr>
          <w:rFonts w:ascii="Times New Roman" w:hAnsi="Times New Roman" w:cs="Times New Roman"/>
          <w:b/>
          <w:sz w:val="28"/>
        </w:rPr>
      </w:pPr>
    </w:p>
    <w:p w:rsidR="00A233F7" w:rsidRDefault="00A233F7" w:rsidP="00A233F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по количеству заключенных договоров об осуществлении договоров об осуществлении технологического присоединения энергопринимающих устройств юридических (физических) лиц к электрическим сетям «ПО «Полет» - филиал АО «ГКНПЦ им. М.В. Хруничева» за п</w:t>
      </w:r>
      <w:r w:rsidR="00884E33">
        <w:rPr>
          <w:rFonts w:ascii="Times New Roman" w:hAnsi="Times New Roman" w:cs="Times New Roman"/>
          <w:b/>
          <w:sz w:val="28"/>
        </w:rPr>
        <w:t>ериод с 01.01.2021 по 31.03.2021</w:t>
      </w:r>
    </w:p>
    <w:tbl>
      <w:tblPr>
        <w:tblStyle w:val="a4"/>
        <w:tblW w:w="0" w:type="auto"/>
        <w:tblLook w:val="04A0"/>
      </w:tblPr>
      <w:tblGrid>
        <w:gridCol w:w="3190"/>
        <w:gridCol w:w="3581"/>
        <w:gridCol w:w="2800"/>
      </w:tblGrid>
      <w:tr w:rsidR="00A233F7" w:rsidTr="00EF3778">
        <w:tc>
          <w:tcPr>
            <w:tcW w:w="3190" w:type="dxa"/>
          </w:tcPr>
          <w:p w:rsidR="00A233F7" w:rsidRDefault="00A233F7" w:rsidP="00EF37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договоров</w:t>
            </w:r>
          </w:p>
        </w:tc>
        <w:tc>
          <w:tcPr>
            <w:tcW w:w="3581" w:type="dxa"/>
          </w:tcPr>
          <w:p w:rsidR="00A233F7" w:rsidRDefault="00A233F7" w:rsidP="00EF37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Уровень напряжения, кВ</w:t>
            </w:r>
          </w:p>
        </w:tc>
        <w:tc>
          <w:tcPr>
            <w:tcW w:w="2800" w:type="dxa"/>
          </w:tcPr>
          <w:p w:rsidR="00A233F7" w:rsidRDefault="00A233F7" w:rsidP="00EF37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Мощность, кВт</w:t>
            </w:r>
          </w:p>
        </w:tc>
      </w:tr>
      <w:tr w:rsidR="00A233F7" w:rsidTr="00FD704C">
        <w:tc>
          <w:tcPr>
            <w:tcW w:w="3190" w:type="dxa"/>
            <w:vMerge w:val="restart"/>
            <w:vAlign w:val="center"/>
          </w:tcPr>
          <w:p w:rsidR="00A233F7" w:rsidRDefault="00CB4B6E" w:rsidP="00FD704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581" w:type="dxa"/>
          </w:tcPr>
          <w:p w:rsidR="00A233F7" w:rsidRPr="00AA444A" w:rsidRDefault="00A233F7" w:rsidP="00EF377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00" w:type="dxa"/>
          </w:tcPr>
          <w:p w:rsidR="00A233F7" w:rsidRDefault="00A233F7" w:rsidP="00EF377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233F7" w:rsidTr="00EF3778">
        <w:tc>
          <w:tcPr>
            <w:tcW w:w="3190" w:type="dxa"/>
            <w:vMerge/>
          </w:tcPr>
          <w:p w:rsidR="00A233F7" w:rsidRDefault="00A233F7" w:rsidP="00EF377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81" w:type="dxa"/>
          </w:tcPr>
          <w:p w:rsidR="00A233F7" w:rsidRPr="00AA444A" w:rsidRDefault="00A233F7" w:rsidP="00EF377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00" w:type="dxa"/>
          </w:tcPr>
          <w:p w:rsidR="00A233F7" w:rsidRDefault="00A233F7" w:rsidP="00EF377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233F7" w:rsidTr="00EF3778">
        <w:trPr>
          <w:trHeight w:val="106"/>
        </w:trPr>
        <w:tc>
          <w:tcPr>
            <w:tcW w:w="3190" w:type="dxa"/>
          </w:tcPr>
          <w:p w:rsidR="00A233F7" w:rsidRPr="00AA444A" w:rsidRDefault="00A233F7" w:rsidP="00EF3778">
            <w:pPr>
              <w:rPr>
                <w:rFonts w:ascii="Times New Roman" w:hAnsi="Times New Roman"/>
                <w:b/>
                <w:sz w:val="28"/>
              </w:rPr>
            </w:pPr>
            <w:r w:rsidRPr="00AA444A"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3581" w:type="dxa"/>
          </w:tcPr>
          <w:p w:rsidR="00A233F7" w:rsidRPr="00AA444A" w:rsidRDefault="00CB4B6E" w:rsidP="00EF37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00" w:type="dxa"/>
          </w:tcPr>
          <w:p w:rsidR="00A233F7" w:rsidRPr="00AA444A" w:rsidRDefault="00CB4B6E" w:rsidP="00EF37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</w:tr>
    </w:tbl>
    <w:p w:rsidR="00A233F7" w:rsidRDefault="00A233F7" w:rsidP="00A233F7">
      <w:pPr>
        <w:jc w:val="center"/>
        <w:rPr>
          <w:rFonts w:ascii="Times New Roman" w:hAnsi="Times New Roman" w:cs="Times New Roman"/>
          <w:b/>
          <w:sz w:val="28"/>
        </w:rPr>
      </w:pPr>
    </w:p>
    <w:p w:rsidR="00A233F7" w:rsidRDefault="00A233F7" w:rsidP="00A233F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по количеству аннулированных заявок на технологическое присоединение, направленных заявителями </w:t>
      </w: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«Полет» - филиал АО «ГКНПЦ им. М.В. Хруничева» за период с </w:t>
      </w:r>
      <w:r w:rsidR="00884E33">
        <w:rPr>
          <w:rFonts w:ascii="Times New Roman" w:hAnsi="Times New Roman" w:cs="Times New Roman"/>
          <w:b/>
          <w:sz w:val="28"/>
        </w:rPr>
        <w:t>01.01.2021 по 31.03.2021</w:t>
      </w:r>
    </w:p>
    <w:tbl>
      <w:tblPr>
        <w:tblStyle w:val="a4"/>
        <w:tblW w:w="9606" w:type="dxa"/>
        <w:tblLook w:val="04A0"/>
      </w:tblPr>
      <w:tblGrid>
        <w:gridCol w:w="3546"/>
        <w:gridCol w:w="2799"/>
        <w:gridCol w:w="3261"/>
      </w:tblGrid>
      <w:tr w:rsidR="00A233F7" w:rsidTr="00EF3778">
        <w:tc>
          <w:tcPr>
            <w:tcW w:w="3546" w:type="dxa"/>
          </w:tcPr>
          <w:p w:rsidR="00A233F7" w:rsidRDefault="00A233F7" w:rsidP="00EF37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РЭС</w:t>
            </w:r>
          </w:p>
        </w:tc>
        <w:tc>
          <w:tcPr>
            <w:tcW w:w="2799" w:type="dxa"/>
          </w:tcPr>
          <w:p w:rsidR="00A233F7" w:rsidRDefault="00A233F7" w:rsidP="00EF37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заявок</w:t>
            </w:r>
          </w:p>
        </w:tc>
        <w:tc>
          <w:tcPr>
            <w:tcW w:w="3261" w:type="dxa"/>
          </w:tcPr>
          <w:p w:rsidR="00A233F7" w:rsidRDefault="00A233F7" w:rsidP="00EF37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Мощность, МВт</w:t>
            </w:r>
          </w:p>
        </w:tc>
      </w:tr>
      <w:tr w:rsidR="00A233F7" w:rsidTr="00EF3778">
        <w:trPr>
          <w:trHeight w:val="113"/>
        </w:trPr>
        <w:tc>
          <w:tcPr>
            <w:tcW w:w="3546" w:type="dxa"/>
          </w:tcPr>
          <w:p w:rsidR="00A233F7" w:rsidRPr="00AA444A" w:rsidRDefault="00A233F7" w:rsidP="00EF3778">
            <w:pPr>
              <w:rPr>
                <w:rFonts w:ascii="Times New Roman" w:hAnsi="Times New Roman"/>
                <w:b/>
                <w:sz w:val="28"/>
              </w:rPr>
            </w:pPr>
            <w:r w:rsidRPr="00AA444A"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2799" w:type="dxa"/>
          </w:tcPr>
          <w:p w:rsidR="00A233F7" w:rsidRPr="00AA444A" w:rsidRDefault="00A233F7" w:rsidP="00EF37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444A"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3261" w:type="dxa"/>
          </w:tcPr>
          <w:p w:rsidR="00A233F7" w:rsidRPr="00AA444A" w:rsidRDefault="00A233F7" w:rsidP="00EF37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444A">
              <w:rPr>
                <w:rFonts w:ascii="Times New Roman" w:hAnsi="Times New Roman"/>
                <w:b/>
                <w:sz w:val="28"/>
              </w:rPr>
              <w:t>0</w:t>
            </w:r>
          </w:p>
        </w:tc>
      </w:tr>
    </w:tbl>
    <w:p w:rsidR="00A233F7" w:rsidRDefault="00A233F7" w:rsidP="00A233F7">
      <w:pPr>
        <w:jc w:val="center"/>
        <w:rPr>
          <w:rFonts w:ascii="Times New Roman" w:hAnsi="Times New Roman" w:cs="Times New Roman"/>
          <w:b/>
          <w:sz w:val="28"/>
        </w:rPr>
      </w:pPr>
    </w:p>
    <w:p w:rsidR="00A233F7" w:rsidRDefault="00A233F7" w:rsidP="00A233F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по количеству фактически присоединенных объектов и присоединенной мощности за период с </w:t>
      </w:r>
      <w:r w:rsidR="00884E33">
        <w:rPr>
          <w:rFonts w:ascii="Times New Roman" w:hAnsi="Times New Roman" w:cs="Times New Roman"/>
          <w:b/>
          <w:sz w:val="28"/>
        </w:rPr>
        <w:t>01.01.2021 по 31.03.2021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233F7" w:rsidTr="00EF3778">
        <w:tc>
          <w:tcPr>
            <w:tcW w:w="4785" w:type="dxa"/>
          </w:tcPr>
          <w:p w:rsidR="00A233F7" w:rsidRDefault="00A233F7" w:rsidP="00EF37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фактически присоединенных объектов</w:t>
            </w:r>
          </w:p>
        </w:tc>
        <w:tc>
          <w:tcPr>
            <w:tcW w:w="4786" w:type="dxa"/>
          </w:tcPr>
          <w:p w:rsidR="00A233F7" w:rsidRDefault="00A233F7" w:rsidP="00EF377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Мощность, кВт</w:t>
            </w:r>
          </w:p>
        </w:tc>
      </w:tr>
      <w:tr w:rsidR="00A233F7" w:rsidTr="00EF3778">
        <w:tc>
          <w:tcPr>
            <w:tcW w:w="4785" w:type="dxa"/>
          </w:tcPr>
          <w:p w:rsidR="00A233F7" w:rsidRPr="00AA444A" w:rsidRDefault="00CB4B6E" w:rsidP="00EF37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786" w:type="dxa"/>
          </w:tcPr>
          <w:p w:rsidR="00A233F7" w:rsidRPr="00AA444A" w:rsidRDefault="00CB4B6E" w:rsidP="00EF37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4416B2" w:rsidRDefault="004416B2"/>
    <w:sectPr w:rsidR="004416B2" w:rsidSect="0079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E42"/>
    <w:rsid w:val="002029E4"/>
    <w:rsid w:val="00226A26"/>
    <w:rsid w:val="004416B2"/>
    <w:rsid w:val="0079482A"/>
    <w:rsid w:val="00884E33"/>
    <w:rsid w:val="00A233F7"/>
    <w:rsid w:val="00A35E42"/>
    <w:rsid w:val="00CB4B6E"/>
    <w:rsid w:val="00FD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5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A35E42"/>
    <w:rPr>
      <w:color w:val="auto"/>
    </w:rPr>
  </w:style>
  <w:style w:type="paragraph" w:customStyle="1" w:styleId="CM1">
    <w:name w:val="CM1"/>
    <w:basedOn w:val="Default"/>
    <w:next w:val="Default"/>
    <w:uiPriority w:val="99"/>
    <w:rsid w:val="00A35E42"/>
    <w:rPr>
      <w:color w:val="auto"/>
    </w:rPr>
  </w:style>
  <w:style w:type="paragraph" w:styleId="a3">
    <w:name w:val="Normal (Web)"/>
    <w:basedOn w:val="a"/>
    <w:uiPriority w:val="99"/>
    <w:rsid w:val="00A3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35E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GubarenKoMU</dc:creator>
  <cp:keywords/>
  <dc:description/>
  <cp:lastModifiedBy>GubarenKoMU</cp:lastModifiedBy>
  <cp:revision>2</cp:revision>
  <cp:lastPrinted>2021-02-11T04:26:00Z</cp:lastPrinted>
  <dcterms:created xsi:type="dcterms:W3CDTF">2021-04-15T10:22:00Z</dcterms:created>
  <dcterms:modified xsi:type="dcterms:W3CDTF">2021-04-15T10:22:00Z</dcterms:modified>
</cp:coreProperties>
</file>