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C8" w:rsidRDefault="008841C8" w:rsidP="00F94103">
      <w:pPr>
        <w:pStyle w:val="1"/>
        <w:spacing w:before="0" w:line="240" w:lineRule="auto"/>
        <w:ind w:left="12036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C63ED8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Утвержден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C63ED8">
        <w:rPr>
          <w:rFonts w:ascii="Times New Roman" w:hAnsi="Times New Roman" w:cs="Times New Roman"/>
          <w:b w:val="0"/>
          <w:color w:val="auto"/>
          <w:sz w:val="24"/>
          <w:szCs w:val="24"/>
        </w:rPr>
        <w:t>приказом</w:t>
      </w:r>
    </w:p>
    <w:p w:rsidR="000E42A3" w:rsidRPr="000E42A3" w:rsidRDefault="000E42A3" w:rsidP="000E42A3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E42A3">
        <w:rPr>
          <w:rFonts w:ascii="Times New Roman" w:hAnsi="Times New Roman" w:cs="Times New Roman"/>
        </w:rPr>
        <w:t>№317 от 11.04.2018г.</w:t>
      </w:r>
    </w:p>
    <w:p w:rsidR="00B86B0F" w:rsidRDefault="00F94103" w:rsidP="00F94103">
      <w:pPr>
        <w:pStyle w:val="1"/>
        <w:spacing w:before="0"/>
        <w:ind w:left="12036"/>
        <w:rPr>
          <w:rFonts w:ascii="Times New Roman" w:hAnsi="Times New Roman" w:cs="Times New Roman"/>
          <w:color w:val="auto"/>
          <w:sz w:val="24"/>
          <w:szCs w:val="24"/>
        </w:rPr>
      </w:pPr>
      <w:r w:rsidRPr="00F94103">
        <w:rPr>
          <w:rFonts w:ascii="Times New Roman" w:hAnsi="Times New Roman" w:cs="Times New Roman"/>
          <w:b w:val="0"/>
          <w:color w:val="auto"/>
          <w:sz w:val="24"/>
          <w:szCs w:val="24"/>
        </w:rPr>
        <w:t>ПО «Полет» - филиал АО «ГКНПЦ им.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F94103">
        <w:rPr>
          <w:rFonts w:ascii="Times New Roman" w:hAnsi="Times New Roman" w:cs="Times New Roman"/>
          <w:b w:val="0"/>
          <w:color w:val="auto"/>
          <w:sz w:val="24"/>
          <w:szCs w:val="24"/>
        </w:rPr>
        <w:t>М.В.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F94103">
        <w:rPr>
          <w:rFonts w:ascii="Times New Roman" w:hAnsi="Times New Roman" w:cs="Times New Roman"/>
          <w:b w:val="0"/>
          <w:color w:val="auto"/>
          <w:sz w:val="24"/>
          <w:szCs w:val="24"/>
        </w:rPr>
        <w:t>Хруничева»</w:t>
      </w:r>
    </w:p>
    <w:p w:rsidR="003158CA" w:rsidRDefault="003158CA" w:rsidP="00B86B0F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E03E56" w:rsidRDefault="00B86B0F" w:rsidP="00DD7E06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63ED8">
        <w:rPr>
          <w:rFonts w:ascii="Times New Roman" w:hAnsi="Times New Roman" w:cs="Times New Roman"/>
          <w:color w:val="auto"/>
          <w:sz w:val="24"/>
          <w:szCs w:val="24"/>
        </w:rPr>
        <w:t xml:space="preserve">ПАСПОРТ </w:t>
      </w:r>
    </w:p>
    <w:p w:rsidR="00B86B0F" w:rsidRDefault="00B86B0F" w:rsidP="00DD7E06">
      <w:pPr>
        <w:pStyle w:val="1"/>
        <w:spacing w:before="0"/>
        <w:jc w:val="center"/>
        <w:rPr>
          <w:rFonts w:ascii="Times New Roman" w:hAnsi="Times New Roman" w:cs="Times New Roman"/>
          <w:b w:val="0"/>
          <w:color w:val="548DD4" w:themeColor="text2" w:themeTint="99"/>
          <w:sz w:val="24"/>
          <w:szCs w:val="24"/>
        </w:rPr>
      </w:pPr>
      <w:r w:rsidRPr="00C63ED8">
        <w:rPr>
          <w:rFonts w:ascii="Times New Roman" w:hAnsi="Times New Roman" w:cs="Times New Roman"/>
          <w:color w:val="auto"/>
          <w:sz w:val="24"/>
          <w:szCs w:val="24"/>
        </w:rPr>
        <w:t xml:space="preserve">УСЛУГИ (ПРОЦЕССА) </w:t>
      </w:r>
      <w:r w:rsidR="00F94103">
        <w:rPr>
          <w:rFonts w:ascii="Times New Roman" w:hAnsi="Times New Roman" w:cs="Times New Roman"/>
          <w:color w:val="auto"/>
          <w:sz w:val="24"/>
          <w:szCs w:val="24"/>
        </w:rPr>
        <w:t>ПО «Полет» - филиал АО «ГКНПЦ им. М.В. Хруничева»</w:t>
      </w:r>
    </w:p>
    <w:p w:rsidR="00E01206" w:rsidRPr="00F94103" w:rsidRDefault="00E01206" w:rsidP="009D4E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103">
        <w:rPr>
          <w:rFonts w:ascii="Times New Roman" w:hAnsi="Times New Roman" w:cs="Times New Roman"/>
          <w:b/>
          <w:sz w:val="24"/>
          <w:szCs w:val="24"/>
        </w:rPr>
        <w:t>КОНТРОЛЬ ЗНАЧЕНИЙ СООТНОШЕНИЯ ПОТРЕБЛЕНИЯ АКТИВНОЙ И РЕАКТИВНОЙ МОЩНОСТИ ДЛЯ ОТДЕЛЬНЫХ ЭНЕРГОПРИНИМАЮЩИХ УСТРОЙСТВ (ГРУПП ЭНЕРГОПРИНИМАЮЩИХ УСТРОЙСТВ) ПОТРЕБИТЕЛЯ</w:t>
      </w:r>
    </w:p>
    <w:p w:rsidR="000653F9" w:rsidRPr="00F94103" w:rsidRDefault="000653F9" w:rsidP="009D4EB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4BD8" w:rsidRPr="00F94103" w:rsidRDefault="00B92107" w:rsidP="009D4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ЗАЯВИТЕЛИ</w:t>
      </w:r>
      <w:r w:rsidR="000653F9" w:rsidRPr="00F9410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C2E25" w:rsidRPr="00F94103">
        <w:rPr>
          <w:rFonts w:ascii="Times New Roman" w:hAnsi="Times New Roman" w:cs="Times New Roman"/>
          <w:sz w:val="24"/>
          <w:szCs w:val="24"/>
        </w:rPr>
        <w:t>Ю</w:t>
      </w:r>
      <w:r w:rsidR="00584BD8" w:rsidRPr="00F94103">
        <w:rPr>
          <w:rFonts w:ascii="Times New Roman" w:hAnsi="Times New Roman" w:cs="Times New Roman"/>
          <w:sz w:val="24"/>
          <w:szCs w:val="24"/>
        </w:rPr>
        <w:t xml:space="preserve">ридические и </w:t>
      </w:r>
      <w:r w:rsidR="00EA53BE" w:rsidRPr="00F94103">
        <w:rPr>
          <w:rFonts w:ascii="Times New Roman" w:hAnsi="Times New Roman" w:cs="Times New Roman"/>
          <w:sz w:val="24"/>
          <w:szCs w:val="24"/>
        </w:rPr>
        <w:t xml:space="preserve">физические лица, </w:t>
      </w:r>
      <w:r w:rsidR="00584BD8" w:rsidRPr="00F94103"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</w:p>
    <w:p w:rsidR="005B627E" w:rsidRPr="00F94103" w:rsidRDefault="00B92107" w:rsidP="009D4E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РАЗМЕР ПЛАТЫ ЗА УСЛУГУ (ПРОЦЕСС)</w:t>
      </w:r>
      <w:r w:rsidR="008C2E25" w:rsidRPr="00F94103">
        <w:rPr>
          <w:rFonts w:ascii="Times New Roman" w:hAnsi="Times New Roman" w:cs="Times New Roman"/>
          <w:b/>
          <w:sz w:val="24"/>
          <w:szCs w:val="24"/>
        </w:rPr>
        <w:t>:</w:t>
      </w:r>
      <w:r w:rsidR="00022F24" w:rsidRPr="00F941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2E25" w:rsidRPr="00F94103">
        <w:rPr>
          <w:rFonts w:ascii="Times New Roman" w:hAnsi="Times New Roman" w:cs="Times New Roman"/>
          <w:sz w:val="24"/>
          <w:szCs w:val="24"/>
        </w:rPr>
        <w:t>П</w:t>
      </w:r>
      <w:r w:rsidR="00584BD8" w:rsidRPr="00F94103">
        <w:rPr>
          <w:rFonts w:ascii="Times New Roman" w:hAnsi="Times New Roman" w:cs="Times New Roman"/>
          <w:sz w:val="24"/>
          <w:szCs w:val="24"/>
        </w:rPr>
        <w:t>лата не взымается.</w:t>
      </w:r>
    </w:p>
    <w:p w:rsidR="00405B1D" w:rsidRPr="00F94103" w:rsidRDefault="008C2E25" w:rsidP="009D4E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103">
        <w:rPr>
          <w:rFonts w:ascii="Times New Roman" w:hAnsi="Times New Roman" w:cs="Times New Roman"/>
          <w:b/>
          <w:sz w:val="24"/>
          <w:szCs w:val="24"/>
        </w:rPr>
        <w:t>УСЛОВИЯ ОКАЗАНИЯ УСЛУГИ (ПРОЦЕССА):</w:t>
      </w:r>
      <w:r w:rsidRPr="00F94103">
        <w:rPr>
          <w:rFonts w:ascii="Times New Roman" w:hAnsi="Times New Roman" w:cs="Times New Roman"/>
          <w:sz w:val="24"/>
          <w:szCs w:val="24"/>
        </w:rPr>
        <w:t xml:space="preserve"> </w:t>
      </w:r>
      <w:r w:rsidR="00F94103" w:rsidRPr="00F94103">
        <w:rPr>
          <w:rFonts w:ascii="Times New Roman" w:hAnsi="Times New Roman" w:cs="Times New Roman"/>
          <w:sz w:val="24"/>
          <w:szCs w:val="24"/>
        </w:rPr>
        <w:t>заключенный договор энергоснабжения с гарантирующим поставщиком (</w:t>
      </w:r>
      <w:proofErr w:type="spellStart"/>
      <w:r w:rsidR="00F94103" w:rsidRPr="00F9410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F94103" w:rsidRPr="00F9410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F94103">
        <w:rPr>
          <w:rFonts w:ascii="Times New Roman" w:hAnsi="Times New Roman" w:cs="Times New Roman"/>
          <w:sz w:val="24"/>
          <w:szCs w:val="24"/>
        </w:rPr>
        <w:t>, произведено</w:t>
      </w:r>
      <w:r w:rsidR="00F94103" w:rsidRPr="00F94103">
        <w:t xml:space="preserve"> </w:t>
      </w:r>
      <w:r w:rsidR="00F94103" w:rsidRPr="00F94103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 w:rsidR="00F94103">
        <w:rPr>
          <w:rFonts w:ascii="Times New Roman" w:hAnsi="Times New Roman" w:cs="Times New Roman"/>
          <w:sz w:val="24"/>
          <w:szCs w:val="24"/>
        </w:rPr>
        <w:t xml:space="preserve"> </w:t>
      </w:r>
      <w:r w:rsidR="003D4D3D" w:rsidRPr="00F94103">
        <w:rPr>
          <w:rFonts w:ascii="Times New Roman" w:hAnsi="Times New Roman" w:cs="Times New Roman"/>
          <w:sz w:val="24"/>
          <w:szCs w:val="24"/>
        </w:rPr>
        <w:t>т</w:t>
      </w:r>
      <w:r w:rsidR="00C25F4B" w:rsidRPr="00F94103">
        <w:rPr>
          <w:rFonts w:ascii="Times New Roman" w:hAnsi="Times New Roman" w:cs="Times New Roman"/>
          <w:sz w:val="24"/>
          <w:szCs w:val="24"/>
        </w:rPr>
        <w:t xml:space="preserve">ехнологическое присоединение </w:t>
      </w:r>
      <w:r w:rsidR="00242530" w:rsidRPr="00F94103">
        <w:rPr>
          <w:rFonts w:ascii="Times New Roman" w:hAnsi="Times New Roman" w:cs="Times New Roman"/>
          <w:sz w:val="24"/>
          <w:szCs w:val="24"/>
        </w:rPr>
        <w:t>к</w:t>
      </w:r>
      <w:r w:rsidR="006F2514" w:rsidRPr="00F94103">
        <w:rPr>
          <w:rFonts w:ascii="Times New Roman" w:hAnsi="Times New Roman" w:cs="Times New Roman"/>
          <w:sz w:val="24"/>
          <w:szCs w:val="24"/>
        </w:rPr>
        <w:t xml:space="preserve"> электрическим сетям сетевой организации</w:t>
      </w:r>
      <w:r w:rsidR="00405B1D" w:rsidRPr="00F94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5B1D" w:rsidRPr="00F94103">
        <w:rPr>
          <w:rFonts w:ascii="Times New Roman" w:hAnsi="Times New Roman" w:cs="Times New Roman"/>
          <w:sz w:val="24"/>
          <w:szCs w:val="24"/>
        </w:rPr>
        <w:t>энергопри</w:t>
      </w:r>
      <w:r w:rsidR="00C3499E">
        <w:rPr>
          <w:rFonts w:ascii="Times New Roman" w:hAnsi="Times New Roman" w:cs="Times New Roman"/>
          <w:sz w:val="24"/>
          <w:szCs w:val="24"/>
        </w:rPr>
        <w:t>нимающих</w:t>
      </w:r>
      <w:proofErr w:type="spellEnd"/>
      <w:r w:rsidR="00C3499E">
        <w:rPr>
          <w:rFonts w:ascii="Times New Roman" w:hAnsi="Times New Roman" w:cs="Times New Roman"/>
          <w:sz w:val="24"/>
          <w:szCs w:val="24"/>
        </w:rPr>
        <w:t xml:space="preserve"> устройств</w:t>
      </w:r>
      <w:r w:rsidR="00F94103">
        <w:rPr>
          <w:rFonts w:ascii="Times New Roman" w:hAnsi="Times New Roman" w:cs="Times New Roman"/>
          <w:sz w:val="24"/>
          <w:szCs w:val="24"/>
        </w:rPr>
        <w:t xml:space="preserve"> потребителя,</w:t>
      </w:r>
      <w:r w:rsidR="007919F1" w:rsidRPr="00F94103">
        <w:rPr>
          <w:rFonts w:ascii="Times New Roman" w:hAnsi="Times New Roman" w:cs="Times New Roman"/>
          <w:sz w:val="24"/>
          <w:szCs w:val="24"/>
        </w:rPr>
        <w:t xml:space="preserve"> наличие приборов учёта, позволяющих учитывать почасовые значения активной и р</w:t>
      </w:r>
      <w:r w:rsidR="00F94103">
        <w:rPr>
          <w:rFonts w:ascii="Times New Roman" w:hAnsi="Times New Roman" w:cs="Times New Roman"/>
          <w:sz w:val="24"/>
          <w:szCs w:val="24"/>
        </w:rPr>
        <w:t>еактивной энергии</w:t>
      </w:r>
      <w:r w:rsidR="00C3499E">
        <w:rPr>
          <w:rFonts w:ascii="Times New Roman" w:hAnsi="Times New Roman" w:cs="Times New Roman"/>
          <w:sz w:val="24"/>
          <w:szCs w:val="24"/>
        </w:rPr>
        <w:t xml:space="preserve"> </w:t>
      </w:r>
      <w:r w:rsidR="00C3499E" w:rsidRPr="00C3499E">
        <w:rPr>
          <w:rFonts w:ascii="Times New Roman" w:hAnsi="Times New Roman" w:cs="Times New Roman"/>
          <w:sz w:val="24"/>
          <w:szCs w:val="24"/>
        </w:rPr>
        <w:t>(мощности)</w:t>
      </w:r>
      <w:r w:rsidR="00675DBB" w:rsidRPr="00F94103">
        <w:rPr>
          <w:rFonts w:ascii="Times New Roman" w:hAnsi="Times New Roman" w:cs="Times New Roman"/>
          <w:sz w:val="24"/>
          <w:szCs w:val="24"/>
        </w:rPr>
        <w:t>.</w:t>
      </w:r>
    </w:p>
    <w:p w:rsidR="00675DBB" w:rsidRPr="00F94103" w:rsidRDefault="00675DBB" w:rsidP="009D4E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103">
        <w:rPr>
          <w:rFonts w:ascii="Times New Roman" w:hAnsi="Times New Roman" w:cs="Times New Roman"/>
          <w:b/>
          <w:sz w:val="24"/>
          <w:szCs w:val="24"/>
        </w:rPr>
        <w:t xml:space="preserve">СРОК ОКАЗАНИЯ УСЛУГИ (ПРОЦЕССА): </w:t>
      </w:r>
      <w:r w:rsidR="009215D0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9215D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F941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99E">
        <w:rPr>
          <w:rFonts w:ascii="Times New Roman" w:hAnsi="Times New Roman" w:cs="Times New Roman"/>
          <w:sz w:val="24"/>
          <w:szCs w:val="24"/>
        </w:rPr>
        <w:t xml:space="preserve">30 дней с даты проведения </w:t>
      </w:r>
      <w:r w:rsidR="006F1515">
        <w:rPr>
          <w:rFonts w:ascii="Times New Roman" w:hAnsi="Times New Roman" w:cs="Times New Roman"/>
          <w:sz w:val="24"/>
          <w:szCs w:val="24"/>
        </w:rPr>
        <w:t>проверки и</w:t>
      </w:r>
      <w:r w:rsidR="00534E9A" w:rsidRPr="00F94103">
        <w:rPr>
          <w:rFonts w:ascii="Times New Roman" w:hAnsi="Times New Roman" w:cs="Times New Roman"/>
          <w:sz w:val="24"/>
          <w:szCs w:val="24"/>
        </w:rPr>
        <w:t xml:space="preserve"> снятия контрольных показаний приборов учёта</w:t>
      </w:r>
      <w:r w:rsidR="00C32197" w:rsidRPr="00F94103">
        <w:rPr>
          <w:rFonts w:ascii="Times New Roman" w:hAnsi="Times New Roman" w:cs="Times New Roman"/>
          <w:sz w:val="24"/>
          <w:szCs w:val="24"/>
        </w:rPr>
        <w:t xml:space="preserve"> электроэнергии.</w:t>
      </w:r>
    </w:p>
    <w:p w:rsidR="008C2E25" w:rsidRPr="00F94103" w:rsidRDefault="008C2E25" w:rsidP="009D4E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103">
        <w:rPr>
          <w:rFonts w:ascii="Times New Roman" w:hAnsi="Times New Roman" w:cs="Times New Roman"/>
          <w:b/>
          <w:sz w:val="24"/>
          <w:szCs w:val="24"/>
        </w:rPr>
        <w:t>РЕЗУЛЬТАТ ОКАЗАНИЯ УСЛУГИ (ПРОЦЕССА):</w:t>
      </w:r>
      <w:r w:rsidRPr="00F94103">
        <w:rPr>
          <w:rFonts w:ascii="Times New Roman" w:hAnsi="Times New Roman" w:cs="Times New Roman"/>
          <w:sz w:val="24"/>
          <w:szCs w:val="24"/>
        </w:rPr>
        <w:t xml:space="preserve"> </w:t>
      </w:r>
      <w:r w:rsidR="00D249A4">
        <w:rPr>
          <w:rFonts w:ascii="Times New Roman" w:hAnsi="Times New Roman" w:cs="Times New Roman"/>
          <w:sz w:val="24"/>
          <w:szCs w:val="24"/>
        </w:rPr>
        <w:t xml:space="preserve">проверка </w:t>
      </w:r>
      <w:r w:rsidR="00401788" w:rsidRPr="00F94103">
        <w:rPr>
          <w:rFonts w:ascii="Times New Roman" w:hAnsi="Times New Roman" w:cs="Times New Roman"/>
          <w:sz w:val="24"/>
          <w:szCs w:val="24"/>
        </w:rPr>
        <w:t xml:space="preserve">значений соотношений потреблённой активной и реактивной </w:t>
      </w:r>
      <w:r w:rsidR="00C3499E">
        <w:rPr>
          <w:rFonts w:ascii="Times New Roman" w:hAnsi="Times New Roman" w:cs="Times New Roman"/>
          <w:sz w:val="24"/>
          <w:szCs w:val="24"/>
        </w:rPr>
        <w:t>электроэнергии (</w:t>
      </w:r>
      <w:r w:rsidR="00401788" w:rsidRPr="00F94103">
        <w:rPr>
          <w:rFonts w:ascii="Times New Roman" w:hAnsi="Times New Roman" w:cs="Times New Roman"/>
          <w:sz w:val="24"/>
          <w:szCs w:val="24"/>
        </w:rPr>
        <w:t>мощности</w:t>
      </w:r>
      <w:r w:rsidR="00C3499E">
        <w:rPr>
          <w:rFonts w:ascii="Times New Roman" w:hAnsi="Times New Roman" w:cs="Times New Roman"/>
          <w:sz w:val="24"/>
          <w:szCs w:val="24"/>
        </w:rPr>
        <w:t>)</w:t>
      </w:r>
      <w:r w:rsidRPr="00F94103">
        <w:rPr>
          <w:rFonts w:ascii="Times New Roman" w:hAnsi="Times New Roman" w:cs="Times New Roman"/>
          <w:sz w:val="24"/>
          <w:szCs w:val="24"/>
        </w:rPr>
        <w:t>.</w:t>
      </w:r>
    </w:p>
    <w:p w:rsidR="00064484" w:rsidRPr="00F94103" w:rsidRDefault="008C2E25" w:rsidP="009D4EB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94103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ОКАЗАНИЯ УСЛУГИ (ПРОЦЕССА):</w:t>
      </w:r>
    </w:p>
    <w:tbl>
      <w:tblPr>
        <w:tblStyle w:val="af2"/>
        <w:tblW w:w="4973" w:type="pct"/>
        <w:tblLayout w:type="fixed"/>
        <w:tblLook w:val="00A0"/>
      </w:tblPr>
      <w:tblGrid>
        <w:gridCol w:w="392"/>
        <w:gridCol w:w="1734"/>
        <w:gridCol w:w="2770"/>
        <w:gridCol w:w="3055"/>
        <w:gridCol w:w="1965"/>
        <w:gridCol w:w="1996"/>
        <w:gridCol w:w="2513"/>
      </w:tblGrid>
      <w:tr w:rsidR="00F94103" w:rsidRPr="00F94103" w:rsidTr="009160A9">
        <w:tc>
          <w:tcPr>
            <w:tcW w:w="136" w:type="pct"/>
            <w:vAlign w:val="center"/>
          </w:tcPr>
          <w:p w:rsidR="009D7322" w:rsidRPr="00F94103" w:rsidRDefault="009D7322" w:rsidP="009160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601" w:type="pct"/>
            <w:vAlign w:val="center"/>
          </w:tcPr>
          <w:p w:rsidR="009D7322" w:rsidRPr="00F94103" w:rsidRDefault="009271CB" w:rsidP="009160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960" w:type="pct"/>
            <w:vAlign w:val="center"/>
          </w:tcPr>
          <w:p w:rsidR="009D7322" w:rsidRPr="00F94103" w:rsidRDefault="00C3262E" w:rsidP="009160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условие</w:t>
            </w:r>
          </w:p>
        </w:tc>
        <w:tc>
          <w:tcPr>
            <w:tcW w:w="1059" w:type="pct"/>
            <w:vAlign w:val="center"/>
          </w:tcPr>
          <w:p w:rsidR="009D7322" w:rsidRPr="00F94103" w:rsidRDefault="009D7322" w:rsidP="009160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681" w:type="pct"/>
            <w:vAlign w:val="center"/>
          </w:tcPr>
          <w:p w:rsidR="009D7322" w:rsidRPr="00F94103" w:rsidRDefault="009D7322" w:rsidP="009160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Форма предоставления</w:t>
            </w:r>
          </w:p>
        </w:tc>
        <w:tc>
          <w:tcPr>
            <w:tcW w:w="692" w:type="pct"/>
            <w:vAlign w:val="center"/>
          </w:tcPr>
          <w:p w:rsidR="009D7322" w:rsidRPr="00F94103" w:rsidRDefault="009D7322" w:rsidP="009160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Срок исполнения</w:t>
            </w:r>
          </w:p>
        </w:tc>
        <w:tc>
          <w:tcPr>
            <w:tcW w:w="871" w:type="pct"/>
            <w:vAlign w:val="center"/>
          </w:tcPr>
          <w:p w:rsidR="009D7322" w:rsidRPr="00F94103" w:rsidRDefault="009271CB" w:rsidP="009160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</w:tr>
      <w:tr w:rsidR="00F94103" w:rsidRPr="00F94103" w:rsidTr="00DE7BE9">
        <w:trPr>
          <w:trHeight w:val="422"/>
        </w:trPr>
        <w:tc>
          <w:tcPr>
            <w:tcW w:w="136" w:type="pct"/>
          </w:tcPr>
          <w:p w:rsidR="00DC189F" w:rsidRDefault="00DC189F" w:rsidP="009D4E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7919F1" w:rsidRPr="00F94103" w:rsidRDefault="007919F1" w:rsidP="009D4E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pct"/>
          </w:tcPr>
          <w:p w:rsidR="00DC189F" w:rsidRDefault="00DC189F" w:rsidP="00E019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Осмотр расчетного узла</w:t>
            </w:r>
          </w:p>
          <w:p w:rsidR="007919F1" w:rsidRPr="00F94103" w:rsidRDefault="007919F1" w:rsidP="00E019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pct"/>
          </w:tcPr>
          <w:p w:rsidR="00DC189F" w:rsidRDefault="00DC189F" w:rsidP="00C349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Выполняется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DC189F">
              <w:rPr>
                <w:rFonts w:ascii="Times New Roman" w:eastAsia="Times New Roman" w:hAnsi="Times New Roman" w:cs="Times New Roman"/>
                <w:lang w:eastAsia="ru-RU"/>
              </w:rPr>
              <w:t>ри проведении проверок расчётных приборов учёта или снятии контрольных показаний приборов учёта 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(мощности) </w:t>
            </w:r>
          </w:p>
          <w:p w:rsidR="007919F1" w:rsidRPr="00F94103" w:rsidRDefault="007919F1" w:rsidP="00C349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pct"/>
          </w:tcPr>
          <w:p w:rsidR="00DC189F" w:rsidRDefault="00DC189F" w:rsidP="00B86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Визуальный осмотр </w:t>
            </w:r>
            <w:r w:rsidR="00DE7BE9">
              <w:rPr>
                <w:rFonts w:ascii="Times New Roman" w:eastAsia="Times New Roman" w:hAnsi="Times New Roman" w:cs="Times New Roman"/>
                <w:lang w:eastAsia="ru-RU"/>
              </w:rPr>
              <w:t xml:space="preserve">всех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элементов расчетного узла</w:t>
            </w:r>
          </w:p>
          <w:p w:rsidR="007919F1" w:rsidRPr="00F94103" w:rsidRDefault="007919F1" w:rsidP="00B86B0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pct"/>
          </w:tcPr>
          <w:p w:rsidR="00DC189F" w:rsidRDefault="00DC189F" w:rsidP="00B86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Оформляется актом осмотра прибора учета</w:t>
            </w:r>
          </w:p>
          <w:p w:rsidR="007919F1" w:rsidRPr="00F94103" w:rsidRDefault="007919F1" w:rsidP="00B86B0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2" w:type="pct"/>
          </w:tcPr>
          <w:p w:rsidR="007919F1" w:rsidRPr="00F94103" w:rsidRDefault="00DC189F" w:rsidP="00B86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C189F">
              <w:rPr>
                <w:rFonts w:ascii="Times New Roman" w:eastAsia="Times New Roman" w:hAnsi="Times New Roman" w:cs="Times New Roman"/>
                <w:lang w:eastAsia="ru-RU"/>
              </w:rPr>
              <w:t>При проведении проверок расчётных приборов учёта электроэнергии и снятии контрольных показаний приборов учёта электроэнергии (мощности)</w:t>
            </w:r>
            <w:r w:rsidR="00DE7BE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71" w:type="pct"/>
          </w:tcPr>
          <w:p w:rsidR="00DE7BE9" w:rsidRDefault="00DE7BE9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BE9">
              <w:rPr>
                <w:rFonts w:ascii="Times New Roman" w:eastAsia="Times New Roman" w:hAnsi="Times New Roman" w:cs="Times New Roman"/>
                <w:lang w:eastAsia="ru-RU"/>
              </w:rPr>
              <w:t>Правила недискриминационного доступа</w:t>
            </w:r>
            <w:proofErr w:type="gramStart"/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proofErr w:type="gramEnd"/>
            <w:r w:rsidRPr="00DE7BE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DC189F" w:rsidRPr="00DC189F" w:rsidRDefault="00DC189F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89F">
              <w:rPr>
                <w:rFonts w:ascii="Times New Roman" w:eastAsia="Times New Roman" w:hAnsi="Times New Roman" w:cs="Times New Roman"/>
                <w:lang w:eastAsia="ru-RU"/>
              </w:rPr>
              <w:t>Основы функционирования розничных рынков электрической энергии.</w:t>
            </w: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  <w:p w:rsidR="007919F1" w:rsidRPr="00F94103" w:rsidRDefault="007919F1" w:rsidP="00C55E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89F" w:rsidRPr="00F94103" w:rsidTr="00DE7BE9">
        <w:trPr>
          <w:trHeight w:val="1105"/>
        </w:trPr>
        <w:tc>
          <w:tcPr>
            <w:tcW w:w="136" w:type="pct"/>
          </w:tcPr>
          <w:p w:rsidR="00DC189F" w:rsidRDefault="00DC189F" w:rsidP="009D4E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601" w:type="pct"/>
          </w:tcPr>
          <w:p w:rsidR="00DC189F" w:rsidRDefault="00DC189F" w:rsidP="00E0198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Снятие профилей мощности активной и реактивной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электроэнерги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C3499E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Pr="00C3499E">
              <w:rPr>
                <w:rFonts w:ascii="Times New Roman" w:eastAsia="Times New Roman" w:hAnsi="Times New Roman" w:cs="Times New Roman"/>
                <w:lang w:eastAsia="ru-RU"/>
              </w:rPr>
              <w:t>мощности)</w:t>
            </w:r>
          </w:p>
        </w:tc>
        <w:tc>
          <w:tcPr>
            <w:tcW w:w="960" w:type="pct"/>
          </w:tcPr>
          <w:p w:rsidR="00DC189F" w:rsidRDefault="00DC189F" w:rsidP="00C349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При проведении проверок расчётных приборов учёта или снятии контрольных показаний приборов учёта </w:t>
            </w:r>
            <w:proofErr w:type="spellStart"/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электроэнергии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spellEnd"/>
            <w:proofErr w:type="gramEnd"/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 прибора учёта электроэнергии снимаются данные о почасовом потреблении активной и реактивной </w:t>
            </w:r>
            <w:r w:rsidRPr="00C3499E">
              <w:rPr>
                <w:rFonts w:ascii="Times New Roman" w:eastAsia="Times New Roman" w:hAnsi="Times New Roman" w:cs="Times New Roman"/>
                <w:lang w:eastAsia="ru-RU"/>
              </w:rPr>
              <w:t>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499E">
              <w:rPr>
                <w:rFonts w:ascii="Times New Roman" w:eastAsia="Times New Roman" w:hAnsi="Times New Roman" w:cs="Times New Roman"/>
                <w:lang w:eastAsia="ru-RU"/>
              </w:rPr>
              <w:t>(мощности)</w:t>
            </w:r>
            <w:r w:rsidRPr="00F9410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59" w:type="pct"/>
          </w:tcPr>
          <w:p w:rsidR="00DC189F" w:rsidRDefault="00DC189F" w:rsidP="00B86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 объемов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потребленной </w:t>
            </w:r>
            <w:r w:rsidRPr="00C3499E">
              <w:rPr>
                <w:rFonts w:ascii="Times New Roman" w:eastAsia="Times New Roman" w:hAnsi="Times New Roman" w:cs="Times New Roman"/>
                <w:lang w:eastAsia="ru-RU"/>
              </w:rPr>
              <w:t>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499E">
              <w:rPr>
                <w:rFonts w:ascii="Times New Roman" w:eastAsia="Times New Roman" w:hAnsi="Times New Roman" w:cs="Times New Roman"/>
                <w:lang w:eastAsia="ru-RU"/>
              </w:rPr>
              <w:t>(мощности)</w:t>
            </w:r>
            <w:r w:rsidRPr="00F94103" w:rsidDel="00085C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81" w:type="pct"/>
          </w:tcPr>
          <w:p w:rsidR="00DC189F" w:rsidRDefault="00DC189F" w:rsidP="00B86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Очно при выполнении действий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расчетном узле</w:t>
            </w:r>
          </w:p>
        </w:tc>
        <w:tc>
          <w:tcPr>
            <w:tcW w:w="692" w:type="pct"/>
          </w:tcPr>
          <w:p w:rsidR="00DC189F" w:rsidRDefault="00DC189F" w:rsidP="00B86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При проведении проверок расчётных приборов учёта электроэнергии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 снятии контрольных показаний приборов учёта электроэнергии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(мощности)</w:t>
            </w:r>
          </w:p>
        </w:tc>
        <w:tc>
          <w:tcPr>
            <w:tcW w:w="871" w:type="pct"/>
          </w:tcPr>
          <w:p w:rsidR="00DC189F" w:rsidRPr="00F94103" w:rsidRDefault="00DC189F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Правила недискриминационного доступа.</w:t>
            </w:r>
            <w:r w:rsidRPr="00F94103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  <w:p w:rsidR="00DC189F" w:rsidRPr="00F94103" w:rsidRDefault="00DC189F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Основы функционирования розничных рынков электрической энергии.</w:t>
            </w:r>
            <w:r w:rsidRPr="00F94103">
              <w:rPr>
                <w:rStyle w:val="ae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  <w:p w:rsidR="00DC189F" w:rsidRDefault="00DC189F" w:rsidP="00C55E1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4103" w:rsidRPr="00F94103" w:rsidTr="00DE7BE9">
        <w:tc>
          <w:tcPr>
            <w:tcW w:w="136" w:type="pct"/>
          </w:tcPr>
          <w:p w:rsidR="007919F1" w:rsidRPr="00F94103" w:rsidRDefault="00DE7BE9" w:rsidP="009D4E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01" w:type="pct"/>
          </w:tcPr>
          <w:p w:rsidR="007919F1" w:rsidRPr="00F94103" w:rsidRDefault="006F1515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Расчет значения</w:t>
            </w:r>
            <w:r w:rsidR="007919F1"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 потребления реактивной и активной </w:t>
            </w:r>
            <w:r w:rsidRPr="006F1515">
              <w:rPr>
                <w:rFonts w:ascii="Times New Roman" w:eastAsia="Times New Roman" w:hAnsi="Times New Roman" w:cs="Times New Roman"/>
                <w:lang w:eastAsia="ru-RU"/>
              </w:rPr>
              <w:t>электроэнерги</w:t>
            </w:r>
            <w:proofErr w:type="gramStart"/>
            <w:r w:rsidRPr="006F1515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6F1515">
              <w:rPr>
                <w:rFonts w:ascii="Times New Roman" w:eastAsia="Times New Roman" w:hAnsi="Times New Roman" w:cs="Times New Roman"/>
                <w:lang w:eastAsia="ru-RU"/>
              </w:rPr>
              <w:t>мощности)</w:t>
            </w:r>
            <w:r w:rsidR="007919F1" w:rsidRPr="00F9410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60" w:type="pct"/>
          </w:tcPr>
          <w:p w:rsidR="007919F1" w:rsidRPr="00F94103" w:rsidRDefault="007919F1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При наличии профилей активной и реактивной </w:t>
            </w:r>
            <w:r w:rsidR="004D2FC8" w:rsidRPr="00F94103">
              <w:rPr>
                <w:rFonts w:ascii="Times New Roman" w:eastAsia="Times New Roman" w:hAnsi="Times New Roman" w:cs="Times New Roman"/>
                <w:lang w:eastAsia="ru-RU"/>
              </w:rPr>
              <w:t>мощности</w:t>
            </w:r>
          </w:p>
          <w:p w:rsidR="007919F1" w:rsidRPr="00F94103" w:rsidRDefault="006F1515" w:rsidP="006F151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7919F1" w:rsidRPr="00F94103">
              <w:rPr>
                <w:rFonts w:ascii="Times New Roman" w:eastAsia="Times New Roman" w:hAnsi="Times New Roman" w:cs="Times New Roman"/>
                <w:lang w:eastAsia="ru-RU"/>
              </w:rPr>
              <w:t>умма часов, составляющих периоды больших и малых нагруз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ок, должна быть равна 24 часам, е</w:t>
            </w:r>
            <w:r w:rsidR="007919F1" w:rsidRPr="00F9410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 иное не определено договором. Ч</w:t>
            </w:r>
            <w:r w:rsidR="007919F1" w:rsidRPr="00F94103">
              <w:rPr>
                <w:rFonts w:ascii="Times New Roman" w:eastAsia="Times New Roman" w:hAnsi="Times New Roman" w:cs="Times New Roman"/>
                <w:lang w:eastAsia="ru-RU"/>
              </w:rPr>
              <w:t>асами больших нагрузок считается период с 7 ч 00 мин. до 23 ч 00 мин., а часами малых нагрузок - с 23 ч 00 мин. до 7 ч 00 мин.</w:t>
            </w:r>
          </w:p>
        </w:tc>
        <w:tc>
          <w:tcPr>
            <w:tcW w:w="1059" w:type="pct"/>
          </w:tcPr>
          <w:p w:rsidR="007919F1" w:rsidRPr="00F94103" w:rsidRDefault="004D2FC8" w:rsidP="000D203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Расчет коэффициента активной и реактивной мощности. Значения коэффициентов реактивной мощности определяются отдельно для каждой точки присоединения к электрической сети в отношении всех</w:t>
            </w:r>
            <w:r w:rsidR="000D20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0D2038">
              <w:rPr>
                <w:rFonts w:ascii="Times New Roman" w:eastAsia="Times New Roman" w:hAnsi="Times New Roman" w:cs="Times New Roman"/>
                <w:lang w:eastAsia="ru-RU"/>
              </w:rPr>
              <w:t>энергопринимающих</w:t>
            </w:r>
            <w:proofErr w:type="spellEnd"/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D2038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 </w:t>
            </w: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потребителей, за исключением потребителей, получающих электрическую энергию по нескольким линиям напряжением 6 - 20 кВ от одной подстанции, для которых эти значения рассчитываются в виде суммарных величин.</w:t>
            </w:r>
          </w:p>
        </w:tc>
        <w:tc>
          <w:tcPr>
            <w:tcW w:w="681" w:type="pct"/>
          </w:tcPr>
          <w:p w:rsidR="007919F1" w:rsidRPr="00F94103" w:rsidRDefault="007919F1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2" w:type="pct"/>
          </w:tcPr>
          <w:p w:rsidR="007919F1" w:rsidRPr="00F94103" w:rsidRDefault="000D2038" w:rsidP="000D203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двух часов после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D2038">
              <w:rPr>
                <w:rFonts w:ascii="Times New Roman" w:eastAsia="Times New Roman" w:hAnsi="Times New Roman" w:cs="Times New Roman"/>
                <w:lang w:eastAsia="ru-RU"/>
              </w:rPr>
              <w:t>нятие профилей мощности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71" w:type="pct"/>
          </w:tcPr>
          <w:p w:rsidR="007919F1" w:rsidRPr="00F94103" w:rsidRDefault="007919F1" w:rsidP="00C55E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Приказ Минпромэнерго РФ </w:t>
            </w:r>
            <w:r w:rsidR="00C55E12" w:rsidRPr="00F94103">
              <w:rPr>
                <w:rFonts w:ascii="Times New Roman" w:eastAsia="Times New Roman" w:hAnsi="Times New Roman" w:cs="Times New Roman"/>
                <w:lang w:eastAsia="ru-RU"/>
              </w:rPr>
              <w:t>от 22.02.2007 №49</w:t>
            </w:r>
          </w:p>
        </w:tc>
      </w:tr>
      <w:tr w:rsidR="00DE7BE9" w:rsidRPr="00F94103" w:rsidTr="00DE7BE9">
        <w:tc>
          <w:tcPr>
            <w:tcW w:w="136" w:type="pct"/>
          </w:tcPr>
          <w:p w:rsidR="00DE7BE9" w:rsidRPr="00F94103" w:rsidRDefault="00DE7BE9" w:rsidP="009D4EB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01" w:type="pct"/>
          </w:tcPr>
          <w:p w:rsidR="00DE7BE9" w:rsidRPr="00F94103" w:rsidRDefault="00DE7BE9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 значений соотношения потребления активной и </w:t>
            </w: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реактивной мощности, направление акта потребителю</w:t>
            </w:r>
          </w:p>
        </w:tc>
        <w:tc>
          <w:tcPr>
            <w:tcW w:w="960" w:type="pct"/>
          </w:tcPr>
          <w:p w:rsidR="00DE7BE9" w:rsidRPr="00F94103" w:rsidRDefault="00DE7BE9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 выявлении факта нарушения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потребления</w:t>
            </w: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059" w:type="pct"/>
          </w:tcPr>
          <w:p w:rsidR="00DE7BE9" w:rsidRPr="00F94103" w:rsidRDefault="00DE7BE9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На основании показаний прибора учёта электроэнергии определяется факт соблюдения или нарушения значений </w:t>
            </w: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соотношений потреблённой активной и реактивной мощности, при выявлении факта нарушения составляется акт, который направляется потребителю</w:t>
            </w:r>
          </w:p>
        </w:tc>
        <w:tc>
          <w:tcPr>
            <w:tcW w:w="681" w:type="pct"/>
          </w:tcPr>
          <w:p w:rsidR="00DE7BE9" w:rsidRPr="00F94103" w:rsidRDefault="00DE7BE9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Письменное направление акта заказным письмом с уведомлением</w:t>
            </w:r>
          </w:p>
        </w:tc>
        <w:tc>
          <w:tcPr>
            <w:tcW w:w="692" w:type="pct"/>
          </w:tcPr>
          <w:p w:rsidR="00DE7BE9" w:rsidRPr="00F94103" w:rsidRDefault="00DE7BE9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30 дней </w:t>
            </w:r>
            <w:proofErr w:type="gramStart"/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с даты проведения</w:t>
            </w:r>
            <w:proofErr w:type="gramEnd"/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соответствующей проверки или снятия </w:t>
            </w: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контрольных показаний приборов учёта электроэнергии</w:t>
            </w:r>
          </w:p>
        </w:tc>
        <w:tc>
          <w:tcPr>
            <w:tcW w:w="871" w:type="pct"/>
          </w:tcPr>
          <w:p w:rsidR="00DE7BE9" w:rsidRPr="00F94103" w:rsidRDefault="00DE7BE9" w:rsidP="00B86B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Правила недискриминационного доступа;</w:t>
            </w:r>
          </w:p>
          <w:p w:rsidR="00DE7BE9" w:rsidRPr="00F94103" w:rsidRDefault="00DE7BE9" w:rsidP="001E524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94103">
              <w:rPr>
                <w:rFonts w:ascii="Times New Roman" w:eastAsia="Times New Roman" w:hAnsi="Times New Roman" w:cs="Times New Roman"/>
                <w:lang w:eastAsia="ru-RU"/>
              </w:rPr>
              <w:t>Приказ Минпромэнерго РФ от 22.02.2007 №49</w:t>
            </w:r>
          </w:p>
        </w:tc>
      </w:tr>
    </w:tbl>
    <w:p w:rsidR="004D04E1" w:rsidRPr="00F94103" w:rsidRDefault="004D04E1" w:rsidP="00B86B0F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EE3" w:rsidRPr="00F94103" w:rsidRDefault="00936EE3" w:rsidP="00936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103">
        <w:rPr>
          <w:rFonts w:ascii="Times New Roman" w:hAnsi="Times New Roman" w:cs="Times New Roman"/>
          <w:b/>
          <w:sz w:val="24"/>
          <w:szCs w:val="24"/>
        </w:rPr>
        <w:t>КОНТАКТНАЯ ИНФОРМАЦИЯ ДЛЯ НАПРАВЛЕНИЯ ОБРАЩЕНИИЙ:</w:t>
      </w:r>
      <w:r w:rsidRPr="00F94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EE3" w:rsidRPr="00DD7E06" w:rsidRDefault="00936EE3" w:rsidP="00936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103">
        <w:rPr>
          <w:rFonts w:ascii="Times New Roman" w:hAnsi="Times New Roman" w:cs="Times New Roman"/>
          <w:sz w:val="24"/>
          <w:szCs w:val="24"/>
        </w:rPr>
        <w:t>Номе</w:t>
      </w:r>
      <w:r w:rsidR="00D249A4">
        <w:rPr>
          <w:rFonts w:ascii="Times New Roman" w:hAnsi="Times New Roman" w:cs="Times New Roman"/>
          <w:sz w:val="24"/>
          <w:szCs w:val="24"/>
        </w:rPr>
        <w:t>р телефонного обслуживания</w:t>
      </w:r>
      <w:r w:rsidR="00D24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249A4" w:rsidRPr="00DD7E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(3812) 39-74-43</w:t>
      </w:r>
      <w:r w:rsidR="00DD7E06" w:rsidRPr="00DD7E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39-73-08</w:t>
      </w:r>
    </w:p>
    <w:p w:rsidR="00936EE3" w:rsidRPr="00DD7E06" w:rsidRDefault="00D249A4" w:rsidP="00936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="00936EE3" w:rsidRPr="00F9410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DD7E06">
          <w:rPr>
            <w:rStyle w:val="af1"/>
            <w:rFonts w:ascii="Times New Roman" w:hAnsi="Times New Roman" w:cs="Times New Roman"/>
            <w:b/>
            <w:sz w:val="24"/>
            <w:szCs w:val="24"/>
            <w:lang w:val="en-US"/>
          </w:rPr>
          <w:t>info</w:t>
        </w:r>
        <w:r w:rsidRPr="00DD7E06">
          <w:rPr>
            <w:rStyle w:val="af1"/>
            <w:rFonts w:ascii="Times New Roman" w:hAnsi="Times New Roman" w:cs="Times New Roman"/>
            <w:b/>
            <w:sz w:val="24"/>
            <w:szCs w:val="24"/>
          </w:rPr>
          <w:t>.</w:t>
        </w:r>
        <w:r w:rsidRPr="00DD7E06">
          <w:rPr>
            <w:rStyle w:val="af1"/>
            <w:rFonts w:ascii="Times New Roman" w:hAnsi="Times New Roman" w:cs="Times New Roman"/>
            <w:b/>
            <w:sz w:val="24"/>
            <w:szCs w:val="24"/>
            <w:lang w:val="en-US"/>
          </w:rPr>
          <w:t>polet</w:t>
        </w:r>
        <w:r w:rsidRPr="00DD7E06">
          <w:rPr>
            <w:rStyle w:val="af1"/>
            <w:rFonts w:ascii="Times New Roman" w:hAnsi="Times New Roman" w:cs="Times New Roman"/>
            <w:b/>
            <w:sz w:val="24"/>
            <w:szCs w:val="24"/>
          </w:rPr>
          <w:t>@</w:t>
        </w:r>
        <w:r w:rsidRPr="00DD7E06">
          <w:rPr>
            <w:rStyle w:val="af1"/>
            <w:rFonts w:ascii="Times New Roman" w:hAnsi="Times New Roman" w:cs="Times New Roman"/>
            <w:b/>
            <w:sz w:val="24"/>
            <w:szCs w:val="24"/>
            <w:lang w:val="en-US"/>
          </w:rPr>
          <w:t>khrunichev</w:t>
        </w:r>
        <w:r w:rsidRPr="00DD7E06">
          <w:rPr>
            <w:rStyle w:val="af1"/>
            <w:rFonts w:ascii="Times New Roman" w:hAnsi="Times New Roman" w:cs="Times New Roman"/>
            <w:b/>
            <w:sz w:val="24"/>
            <w:szCs w:val="24"/>
          </w:rPr>
          <w:t>.</w:t>
        </w:r>
        <w:r w:rsidRPr="00DD7E06">
          <w:rPr>
            <w:rStyle w:val="af1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r w:rsidRPr="00DD7E06">
          <w:rPr>
            <w:rStyle w:val="af1"/>
            <w:rFonts w:ascii="Times New Roman" w:hAnsi="Times New Roman" w:cs="Times New Roman"/>
            <w:b/>
            <w:sz w:val="24"/>
            <w:szCs w:val="24"/>
          </w:rPr>
          <w:t xml:space="preserve"> </w:t>
        </w:r>
      </w:hyperlink>
    </w:p>
    <w:p w:rsidR="00936EE3" w:rsidRPr="00F94103" w:rsidRDefault="00D249A4" w:rsidP="00936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</w:t>
      </w:r>
      <w:r w:rsidR="00936EE3" w:rsidRPr="00F94103">
        <w:rPr>
          <w:rFonts w:ascii="Times New Roman" w:hAnsi="Times New Roman" w:cs="Times New Roman"/>
          <w:sz w:val="24"/>
          <w:szCs w:val="24"/>
        </w:rPr>
        <w:t xml:space="preserve"> обслуживания клиентов: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E0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DD7E06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DD7E06">
        <w:rPr>
          <w:rFonts w:ascii="Times New Roman" w:hAnsi="Times New Roman" w:cs="Times New Roman"/>
          <w:b/>
          <w:sz w:val="24"/>
          <w:szCs w:val="24"/>
        </w:rPr>
        <w:t>мск, ул. Богдана Хмельницкого, д.226</w:t>
      </w:r>
      <w:r w:rsidR="00936EE3" w:rsidRPr="00F94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0A2C" w:rsidRPr="00A42AE0" w:rsidRDefault="00F40A2C" w:rsidP="00F40A2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сайт</w:t>
      </w:r>
      <w:r w:rsidRPr="00B2342C">
        <w:rPr>
          <w:rFonts w:ascii="Times New Roman" w:hAnsi="Times New Roman" w:cs="Times New Roman"/>
          <w:sz w:val="24"/>
          <w:szCs w:val="24"/>
        </w:rPr>
        <w:t xml:space="preserve"> компании:</w:t>
      </w:r>
      <w:r w:rsidRPr="005F12D3">
        <w:rPr>
          <w:rFonts w:ascii="Times New Roman" w:hAnsi="Times New Roman" w:cs="Times New Roman"/>
          <w:b/>
          <w:sz w:val="24"/>
          <w:szCs w:val="24"/>
        </w:rPr>
        <w:t xml:space="preserve"> www.polyot.su</w:t>
      </w:r>
    </w:p>
    <w:p w:rsidR="000653F9" w:rsidRPr="007C55A0" w:rsidRDefault="000653F9" w:rsidP="00F40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653F9" w:rsidRPr="007C55A0" w:rsidSect="00E03E56">
      <w:pgSz w:w="16838" w:h="11906" w:orient="landscape"/>
      <w:pgMar w:top="567" w:right="850" w:bottom="1418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62E" w:rsidRDefault="00C3262E" w:rsidP="00DC7CA8">
      <w:pPr>
        <w:spacing w:after="0" w:line="240" w:lineRule="auto"/>
      </w:pPr>
      <w:r>
        <w:separator/>
      </w:r>
    </w:p>
  </w:endnote>
  <w:endnote w:type="continuationSeparator" w:id="0">
    <w:p w:rsidR="00C3262E" w:rsidRDefault="00C3262E" w:rsidP="00D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62E" w:rsidRDefault="00C3262E" w:rsidP="00DC7CA8">
      <w:pPr>
        <w:spacing w:after="0" w:line="240" w:lineRule="auto"/>
      </w:pPr>
      <w:r>
        <w:separator/>
      </w:r>
    </w:p>
  </w:footnote>
  <w:footnote w:type="continuationSeparator" w:id="0">
    <w:p w:rsidR="00C3262E" w:rsidRDefault="00C3262E" w:rsidP="00DC7CA8">
      <w:pPr>
        <w:spacing w:after="0" w:line="240" w:lineRule="auto"/>
      </w:pPr>
      <w:r>
        <w:continuationSeparator/>
      </w:r>
    </w:p>
  </w:footnote>
  <w:footnote w:id="1">
    <w:p w:rsidR="00C3262E" w:rsidRPr="006F1515" w:rsidRDefault="00C3262E" w:rsidP="006F1515">
      <w:pPr>
        <w:pStyle w:val="ac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F1515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">
    <w:p w:rsidR="00C3262E" w:rsidRPr="008111A4" w:rsidRDefault="00C3262E" w:rsidP="004D2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85CC1"/>
    <w:multiLevelType w:val="hybridMultilevel"/>
    <w:tmpl w:val="967E0194"/>
    <w:lvl w:ilvl="0" w:tplc="BBD67AAC">
      <w:start w:val="1"/>
      <w:numFmt w:val="decimal"/>
      <w:lvlText w:val="%1."/>
      <w:lvlJc w:val="left"/>
      <w:pPr>
        <w:ind w:left="907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41187445"/>
    <w:multiLevelType w:val="hybridMultilevel"/>
    <w:tmpl w:val="F0E89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3F9"/>
    <w:rsid w:val="00022F24"/>
    <w:rsid w:val="0002598C"/>
    <w:rsid w:val="00026177"/>
    <w:rsid w:val="00064484"/>
    <w:rsid w:val="000653F9"/>
    <w:rsid w:val="00071519"/>
    <w:rsid w:val="000D0D64"/>
    <w:rsid w:val="000D2038"/>
    <w:rsid w:val="000E42A3"/>
    <w:rsid w:val="001173AA"/>
    <w:rsid w:val="001452AF"/>
    <w:rsid w:val="00166D9F"/>
    <w:rsid w:val="00182892"/>
    <w:rsid w:val="00187BF5"/>
    <w:rsid w:val="0019014D"/>
    <w:rsid w:val="001B3490"/>
    <w:rsid w:val="001D45A0"/>
    <w:rsid w:val="001E5246"/>
    <w:rsid w:val="00215B12"/>
    <w:rsid w:val="0022778E"/>
    <w:rsid w:val="00231805"/>
    <w:rsid w:val="00233155"/>
    <w:rsid w:val="00242530"/>
    <w:rsid w:val="00247DF2"/>
    <w:rsid w:val="00251BEC"/>
    <w:rsid w:val="00281CAD"/>
    <w:rsid w:val="002963F2"/>
    <w:rsid w:val="002978AF"/>
    <w:rsid w:val="002A3BA1"/>
    <w:rsid w:val="002C24EC"/>
    <w:rsid w:val="003158CA"/>
    <w:rsid w:val="0032200A"/>
    <w:rsid w:val="0032230E"/>
    <w:rsid w:val="00326913"/>
    <w:rsid w:val="00347A15"/>
    <w:rsid w:val="003A6292"/>
    <w:rsid w:val="003B0EC4"/>
    <w:rsid w:val="003B555E"/>
    <w:rsid w:val="003C556E"/>
    <w:rsid w:val="003D4D3D"/>
    <w:rsid w:val="003F39CA"/>
    <w:rsid w:val="003F5301"/>
    <w:rsid w:val="00401788"/>
    <w:rsid w:val="00405B1D"/>
    <w:rsid w:val="00420452"/>
    <w:rsid w:val="00442712"/>
    <w:rsid w:val="00443775"/>
    <w:rsid w:val="00450807"/>
    <w:rsid w:val="00464888"/>
    <w:rsid w:val="00490A50"/>
    <w:rsid w:val="004A4D60"/>
    <w:rsid w:val="004B23E3"/>
    <w:rsid w:val="004B5888"/>
    <w:rsid w:val="004D04E1"/>
    <w:rsid w:val="004D2FC8"/>
    <w:rsid w:val="004F205B"/>
    <w:rsid w:val="0051352D"/>
    <w:rsid w:val="00534E9A"/>
    <w:rsid w:val="005372CF"/>
    <w:rsid w:val="00557796"/>
    <w:rsid w:val="00584BD8"/>
    <w:rsid w:val="005B627E"/>
    <w:rsid w:val="005C22A7"/>
    <w:rsid w:val="005D5F1F"/>
    <w:rsid w:val="00620C3D"/>
    <w:rsid w:val="00640439"/>
    <w:rsid w:val="0065173C"/>
    <w:rsid w:val="00666E7C"/>
    <w:rsid w:val="00675DBB"/>
    <w:rsid w:val="00677F5A"/>
    <w:rsid w:val="00684AE0"/>
    <w:rsid w:val="00690D12"/>
    <w:rsid w:val="006A3ACA"/>
    <w:rsid w:val="006D2EDE"/>
    <w:rsid w:val="006D674A"/>
    <w:rsid w:val="006F1515"/>
    <w:rsid w:val="006F2514"/>
    <w:rsid w:val="006F446F"/>
    <w:rsid w:val="00745ADD"/>
    <w:rsid w:val="00762B2B"/>
    <w:rsid w:val="00776C32"/>
    <w:rsid w:val="0078335E"/>
    <w:rsid w:val="007919F1"/>
    <w:rsid w:val="007A2C8F"/>
    <w:rsid w:val="007C55A0"/>
    <w:rsid w:val="007E41FA"/>
    <w:rsid w:val="007F416A"/>
    <w:rsid w:val="008111A4"/>
    <w:rsid w:val="008117CC"/>
    <w:rsid w:val="00823FF3"/>
    <w:rsid w:val="00824E68"/>
    <w:rsid w:val="008254DA"/>
    <w:rsid w:val="0082713E"/>
    <w:rsid w:val="008841C8"/>
    <w:rsid w:val="008950CF"/>
    <w:rsid w:val="008C2E25"/>
    <w:rsid w:val="008E16CB"/>
    <w:rsid w:val="009001F4"/>
    <w:rsid w:val="00904E58"/>
    <w:rsid w:val="009109D4"/>
    <w:rsid w:val="009160A9"/>
    <w:rsid w:val="009215D0"/>
    <w:rsid w:val="009271CB"/>
    <w:rsid w:val="00936EE3"/>
    <w:rsid w:val="00941F1B"/>
    <w:rsid w:val="0099721F"/>
    <w:rsid w:val="009D2B06"/>
    <w:rsid w:val="009D4EB7"/>
    <w:rsid w:val="009D7322"/>
    <w:rsid w:val="009F4A9F"/>
    <w:rsid w:val="00A22C5F"/>
    <w:rsid w:val="00A44E14"/>
    <w:rsid w:val="00A46250"/>
    <w:rsid w:val="00A474DD"/>
    <w:rsid w:val="00A705D8"/>
    <w:rsid w:val="00AF67C0"/>
    <w:rsid w:val="00B118E9"/>
    <w:rsid w:val="00B8308D"/>
    <w:rsid w:val="00B84849"/>
    <w:rsid w:val="00B86B0F"/>
    <w:rsid w:val="00B92107"/>
    <w:rsid w:val="00BA531D"/>
    <w:rsid w:val="00BB7AE2"/>
    <w:rsid w:val="00BD087E"/>
    <w:rsid w:val="00C02B7A"/>
    <w:rsid w:val="00C05A4F"/>
    <w:rsid w:val="00C20511"/>
    <w:rsid w:val="00C2064F"/>
    <w:rsid w:val="00C25F4B"/>
    <w:rsid w:val="00C30EC7"/>
    <w:rsid w:val="00C32197"/>
    <w:rsid w:val="00C3262E"/>
    <w:rsid w:val="00C3499E"/>
    <w:rsid w:val="00C379FF"/>
    <w:rsid w:val="00C514F8"/>
    <w:rsid w:val="00C55E12"/>
    <w:rsid w:val="00C72D3D"/>
    <w:rsid w:val="00C74D96"/>
    <w:rsid w:val="00CB401F"/>
    <w:rsid w:val="00CC1A0A"/>
    <w:rsid w:val="00CC211B"/>
    <w:rsid w:val="00CF1785"/>
    <w:rsid w:val="00CF5567"/>
    <w:rsid w:val="00D022C8"/>
    <w:rsid w:val="00D249A4"/>
    <w:rsid w:val="00D34055"/>
    <w:rsid w:val="00D47D80"/>
    <w:rsid w:val="00D679FC"/>
    <w:rsid w:val="00DC189F"/>
    <w:rsid w:val="00DC7CA8"/>
    <w:rsid w:val="00DD2108"/>
    <w:rsid w:val="00DD6644"/>
    <w:rsid w:val="00DD7E06"/>
    <w:rsid w:val="00DE7BE9"/>
    <w:rsid w:val="00E01206"/>
    <w:rsid w:val="00E01980"/>
    <w:rsid w:val="00E03E56"/>
    <w:rsid w:val="00E36F56"/>
    <w:rsid w:val="00E5056E"/>
    <w:rsid w:val="00E53D9B"/>
    <w:rsid w:val="00E557B2"/>
    <w:rsid w:val="00E97B8A"/>
    <w:rsid w:val="00EA53BE"/>
    <w:rsid w:val="00ED70E2"/>
    <w:rsid w:val="00EE2C63"/>
    <w:rsid w:val="00F40A2C"/>
    <w:rsid w:val="00F4184B"/>
    <w:rsid w:val="00F87578"/>
    <w:rsid w:val="00F94103"/>
    <w:rsid w:val="00FC12C4"/>
    <w:rsid w:val="00FC1E5A"/>
    <w:rsid w:val="00FC7863"/>
    <w:rsid w:val="00FE0A69"/>
    <w:rsid w:val="00FF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1">
    <w:name w:val="Hyperlink"/>
    <w:basedOn w:val="a0"/>
    <w:uiPriority w:val="99"/>
    <w:unhideWhenUsed/>
    <w:rsid w:val="00936EE3"/>
    <w:rPr>
      <w:color w:val="0000FF"/>
      <w:u w:val="single"/>
    </w:rPr>
  </w:style>
  <w:style w:type="table" w:styleId="af2">
    <w:name w:val="Table Grid"/>
    <w:basedOn w:val="a1"/>
    <w:uiPriority w:val="59"/>
    <w:rsid w:val="00E01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775"/>
  </w:style>
  <w:style w:type="paragraph" w:styleId="1">
    <w:name w:val="heading 1"/>
    <w:basedOn w:val="a"/>
    <w:next w:val="a"/>
    <w:link w:val="10"/>
    <w:uiPriority w:val="9"/>
    <w:qFormat/>
    <w:rsid w:val="00C05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66E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913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022F24"/>
    <w:rPr>
      <w:b/>
      <w:bCs/>
    </w:rPr>
  </w:style>
  <w:style w:type="paragraph" w:customStyle="1" w:styleId="Default">
    <w:name w:val="Default"/>
    <w:rsid w:val="00E36F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84BD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4BD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4BD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4BD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4BD8"/>
    <w:rPr>
      <w:b/>
      <w:bCs/>
      <w:sz w:val="20"/>
      <w:szCs w:val="20"/>
    </w:rPr>
  </w:style>
  <w:style w:type="table" w:customStyle="1" w:styleId="-11">
    <w:name w:val="Светлая заливка - Акцент 11"/>
    <w:basedOn w:val="a1"/>
    <w:uiPriority w:val="60"/>
    <w:rsid w:val="008C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C7CA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C7CA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C7CA8"/>
    <w:rPr>
      <w:vertAlign w:val="superscript"/>
    </w:rPr>
  </w:style>
  <w:style w:type="table" w:customStyle="1" w:styleId="-110">
    <w:name w:val="Светлый список - Акцент 11"/>
    <w:basedOn w:val="a1"/>
    <w:uiPriority w:val="61"/>
    <w:rsid w:val="00DC7C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D6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679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0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1">
    <w:name w:val="Hyperlink"/>
    <w:basedOn w:val="a0"/>
    <w:uiPriority w:val="99"/>
    <w:unhideWhenUsed/>
    <w:rsid w:val="00936EE3"/>
    <w:rPr>
      <w:color w:val="0000FF"/>
      <w:u w:val="single"/>
    </w:rPr>
  </w:style>
  <w:style w:type="table" w:styleId="af2">
    <w:name w:val="Table Grid"/>
    <w:basedOn w:val="a1"/>
    <w:uiPriority w:val="59"/>
    <w:rsid w:val="00E01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42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.polet@khrunichev.ru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C8AF7-2929-4C71-80BE-FD73B5988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Куличкова Светлана Викторовна</dc:creator>
  <cp:lastModifiedBy>ShcherbakovaLA</cp:lastModifiedBy>
  <cp:revision>74</cp:revision>
  <cp:lastPrinted>2014-08-01T10:40:00Z</cp:lastPrinted>
  <dcterms:created xsi:type="dcterms:W3CDTF">2015-05-27T10:44:00Z</dcterms:created>
  <dcterms:modified xsi:type="dcterms:W3CDTF">2018-04-19T03:27:00Z</dcterms:modified>
</cp:coreProperties>
</file>